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E7" w:rsidRPr="00155B7E" w:rsidRDefault="004E47E7" w:rsidP="004E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4E47E7" w:rsidRPr="00155B7E" w:rsidRDefault="004E47E7" w:rsidP="004E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4E47E7" w:rsidRPr="00155B7E" w:rsidRDefault="004E47E7" w:rsidP="004E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</w:p>
    <w:p w:rsidR="004E47E7" w:rsidRPr="00155B7E" w:rsidRDefault="004E47E7" w:rsidP="004E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</w:p>
    <w:p w:rsidR="004E47E7" w:rsidRDefault="004E47E7" w:rsidP="004E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011 Број</w:t>
      </w:r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:06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-2/</w:t>
      </w:r>
      <w:r w:rsidR="00795CD1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157</w:t>
      </w: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795CD1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A628E" w:rsidRPr="007A628E" w:rsidRDefault="007A628E" w:rsidP="004E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27. април 2021. године</w:t>
      </w:r>
      <w:bookmarkStart w:id="0" w:name="_GoBack"/>
      <w:bookmarkEnd w:id="0"/>
    </w:p>
    <w:p w:rsidR="004E47E7" w:rsidRPr="00155B7E" w:rsidRDefault="004E47E7" w:rsidP="004E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795CD1" w:rsidRPr="00155B7E" w:rsidRDefault="00795CD1" w:rsidP="004E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CD1" w:rsidRPr="00155B7E" w:rsidRDefault="00795CD1" w:rsidP="004E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CD1" w:rsidRPr="00155B7E" w:rsidRDefault="00795CD1" w:rsidP="00795CD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E47E7" w:rsidRPr="00155B7E" w:rsidRDefault="004E47E7" w:rsidP="004E47E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7E7" w:rsidRPr="00155B7E" w:rsidRDefault="004E47E7" w:rsidP="004E47E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ЗАПИСНИК</w:t>
      </w:r>
    </w:p>
    <w:p w:rsidR="004E47E7" w:rsidRPr="00155B7E" w:rsidRDefault="00795CD1" w:rsidP="004E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="004E47E7"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СЕДНИЦЕ ОДБОРА ЗА ФИНАНСИЈЕ, РЕПУБЛИЧКИ БУЏЕТ И КОНТРОЛУ ТРОШЕЊА ЈАВНИХ СРЕДСТАВА, </w:t>
      </w:r>
      <w:proofErr w:type="gramStart"/>
      <w:r w:rsidR="004E47E7"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ОДРЖАНЕ  </w:t>
      </w:r>
      <w:r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proofErr w:type="gramEnd"/>
      <w:r w:rsidR="004E47E7"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АПРИЛА</w:t>
      </w:r>
      <w:r w:rsidR="004E47E7"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202</w:t>
      </w:r>
      <w:r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E47E7"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ГОДИНЕ, У </w:t>
      </w:r>
      <w:r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proofErr w:type="gramStart"/>
      <w:r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,30</w:t>
      </w:r>
      <w:proofErr w:type="gramEnd"/>
      <w:r w:rsidR="004E47E7"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ЧАСОВА</w:t>
      </w:r>
    </w:p>
    <w:p w:rsidR="004E47E7" w:rsidRPr="00155B7E" w:rsidRDefault="004E47E7" w:rsidP="004E4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7E7" w:rsidRPr="00155B7E" w:rsidRDefault="004E47E7" w:rsidP="004E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почела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475119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75119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E47E7" w:rsidRPr="00155B7E" w:rsidRDefault="004E47E7" w:rsidP="004E47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47E7" w:rsidRPr="00155B7E" w:rsidRDefault="004E47E7" w:rsidP="004E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председавала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E47E7" w:rsidRPr="00155B7E" w:rsidRDefault="004E47E7" w:rsidP="004E47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7E7" w:rsidRPr="00155B7E" w:rsidRDefault="004E47E7" w:rsidP="004E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присуствовали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Зоран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Бојанић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</w:t>
      </w:r>
      <w:proofErr w:type="spellEnd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>Јоловић</w:t>
      </w:r>
      <w:proofErr w:type="spellEnd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Соња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Влаховић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>Бобан</w:t>
      </w:r>
      <w:proofErr w:type="spellEnd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>Бирманчевић</w:t>
      </w:r>
      <w:proofErr w:type="spellEnd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>Душко</w:t>
      </w:r>
      <w:proofErr w:type="spellEnd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>Тарбук</w:t>
      </w:r>
      <w:proofErr w:type="spellEnd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Братимир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Васиљевић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Чарапић</w:t>
      </w:r>
      <w:proofErr w:type="spellEnd"/>
      <w:r w:rsidR="00CF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</w:t>
      </w:r>
      <w:proofErr w:type="spellEnd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Маринковић</w:t>
      </w:r>
      <w:proofErr w:type="spellEnd"/>
      <w:r w:rsidR="004D78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47E7" w:rsidRPr="00155B7E" w:rsidRDefault="004E47E7" w:rsidP="004E47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7E7" w:rsidRPr="00626D64" w:rsidRDefault="004E47E7" w:rsidP="004E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присуствовали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заменици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</w:t>
      </w:r>
      <w:proofErr w:type="spellEnd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>Јевтовић</w:t>
      </w:r>
      <w:proofErr w:type="spellEnd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>Јанко</w:t>
      </w:r>
      <w:proofErr w:type="spellEnd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>Лангура</w:t>
      </w:r>
      <w:proofErr w:type="spellEnd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Велибор</w:t>
      </w:r>
      <w:proofErr w:type="spellEnd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Милојичић</w:t>
      </w:r>
      <w:proofErr w:type="spellEnd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Зоран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="00626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47E7" w:rsidRPr="00155B7E" w:rsidRDefault="004E47E7" w:rsidP="004E47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7E7" w:rsidRPr="00155B7E" w:rsidRDefault="004E47E7" w:rsidP="004E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6527F">
        <w:rPr>
          <w:rFonts w:ascii="Times New Roman" w:eastAsia="Times New Roman" w:hAnsi="Times New Roman" w:cs="Times New Roman"/>
          <w:sz w:val="24"/>
          <w:szCs w:val="24"/>
        </w:rPr>
        <w:t>Душан</w:t>
      </w:r>
      <w:proofErr w:type="spellEnd"/>
      <w:r w:rsidR="00265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27F">
        <w:rPr>
          <w:rFonts w:ascii="Times New Roman" w:eastAsia="Times New Roman" w:hAnsi="Times New Roman" w:cs="Times New Roman"/>
          <w:sz w:val="24"/>
          <w:szCs w:val="24"/>
        </w:rPr>
        <w:t>Бајатовић</w:t>
      </w:r>
      <w:proofErr w:type="spellEnd"/>
      <w:r w:rsidR="002652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6527F">
        <w:rPr>
          <w:rFonts w:ascii="Times New Roman" w:eastAsia="Times New Roman" w:hAnsi="Times New Roman" w:cs="Times New Roman"/>
          <w:sz w:val="24"/>
          <w:szCs w:val="24"/>
        </w:rPr>
        <w:t>Љиљана</w:t>
      </w:r>
      <w:proofErr w:type="spellEnd"/>
      <w:r w:rsidR="00265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27F">
        <w:rPr>
          <w:rFonts w:ascii="Times New Roman" w:eastAsia="Times New Roman" w:hAnsi="Times New Roman" w:cs="Times New Roman"/>
          <w:sz w:val="24"/>
          <w:szCs w:val="24"/>
        </w:rPr>
        <w:t>Кузмановић</w:t>
      </w:r>
      <w:proofErr w:type="spellEnd"/>
      <w:r w:rsidR="00265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27F">
        <w:rPr>
          <w:rFonts w:ascii="Times New Roman" w:eastAsia="Times New Roman" w:hAnsi="Times New Roman" w:cs="Times New Roman"/>
          <w:sz w:val="24"/>
          <w:szCs w:val="24"/>
        </w:rPr>
        <w:t>Вујаковић</w:t>
      </w:r>
      <w:proofErr w:type="spellEnd"/>
      <w:proofErr w:type="gramStart"/>
      <w:r w:rsidR="002652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Војислав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Вујић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6527F">
        <w:rPr>
          <w:rFonts w:ascii="Times New Roman" w:eastAsia="Times New Roman" w:hAnsi="Times New Roman" w:cs="Times New Roman"/>
          <w:sz w:val="24"/>
          <w:szCs w:val="24"/>
        </w:rPr>
        <w:t>Мил</w:t>
      </w:r>
      <w:r w:rsidR="004138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527F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265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27F">
        <w:rPr>
          <w:rFonts w:ascii="Times New Roman" w:eastAsia="Times New Roman" w:hAnsi="Times New Roman" w:cs="Times New Roman"/>
          <w:sz w:val="24"/>
          <w:szCs w:val="24"/>
        </w:rPr>
        <w:t>Мијатовић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њихови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7E7" w:rsidRPr="00155B7E" w:rsidRDefault="004E47E7" w:rsidP="004E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D71" w:rsidRDefault="004E47E7" w:rsidP="00EC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присуствуј</w:t>
      </w:r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Синиша</w:t>
      </w:r>
      <w:proofErr w:type="spellEnd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Мали</w:t>
      </w:r>
      <w:proofErr w:type="spellEnd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финансија</w:t>
      </w:r>
      <w:proofErr w:type="spellEnd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повереници</w:t>
      </w:r>
      <w:proofErr w:type="spellEnd"/>
      <w:r w:rsidR="00CF7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7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265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7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265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7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="00EC1AE7" w:rsidRPr="00155B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Савичић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4D71"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Драган</w:t>
      </w:r>
      <w:proofErr w:type="spellEnd"/>
      <w:r w:rsidR="006D4D71"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D4D71"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Демировић</w:t>
      </w:r>
      <w:proofErr w:type="spellEnd"/>
      <w:r w:rsidR="006D4D71" w:rsidRPr="0015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6D4D71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помоћник</w:t>
      </w:r>
      <w:proofErr w:type="spellEnd"/>
      <w:r w:rsidR="006D4D71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4D71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="006D4D71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D4D71"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Светлана</w:t>
      </w:r>
      <w:proofErr w:type="spellEnd"/>
      <w:r w:rsidR="006D4D71"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D4D71"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Кузмановић</w:t>
      </w:r>
      <w:proofErr w:type="spellEnd"/>
      <w:r w:rsidR="006D4D71"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D4D71"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Живановић</w:t>
      </w:r>
      <w:proofErr w:type="spellEnd"/>
      <w:r w:rsidR="006D4D71" w:rsidRPr="0015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6D4D71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шеф</w:t>
      </w:r>
      <w:proofErr w:type="spellEnd"/>
      <w:r w:rsidR="006D4D71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4D71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Одсека</w:t>
      </w:r>
      <w:proofErr w:type="spellEnd"/>
      <w:r w:rsidR="00EC1AE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D4D71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6BA3" w:rsidRPr="00726BA3" w:rsidRDefault="00726BA3" w:rsidP="00EC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D71" w:rsidRPr="00155B7E" w:rsidRDefault="006D4D71" w:rsidP="006D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7E7" w:rsidRPr="00726BA3" w:rsidRDefault="004E47E7" w:rsidP="00726B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(1</w:t>
      </w:r>
      <w:r w:rsidR="00926676" w:rsidRPr="00155B7E">
        <w:rPr>
          <w:rFonts w:ascii="Times New Roman" w:hAnsi="Times New Roman" w:cs="Times New Roman"/>
          <w:sz w:val="24"/>
          <w:szCs w:val="24"/>
        </w:rPr>
        <w:t>2</w:t>
      </w:r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26BA3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47E7" w:rsidRPr="00155B7E" w:rsidRDefault="004E47E7" w:rsidP="004E47E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55B7E">
        <w:rPr>
          <w:rFonts w:ascii="Times New Roman" w:hAnsi="Times New Roman" w:cs="Times New Roman"/>
          <w:sz w:val="24"/>
          <w:szCs w:val="24"/>
          <w:lang w:val="sr-Cyrl-CS"/>
        </w:rPr>
        <w:t>Дневни ред:</w:t>
      </w:r>
    </w:p>
    <w:p w:rsidR="00475119" w:rsidRPr="00155B7E" w:rsidRDefault="00475119" w:rsidP="0047511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5B7E">
        <w:rPr>
          <w:rFonts w:ascii="Times New Roman" w:hAnsi="Times New Roman" w:cs="Times New Roman"/>
          <w:sz w:val="24"/>
          <w:szCs w:val="24"/>
          <w:lang w:val="sr-Cyrl-CS"/>
        </w:rPr>
        <w:t>1. Подношење ам</w:t>
      </w:r>
      <w:r w:rsidRPr="00155B7E">
        <w:rPr>
          <w:rFonts w:ascii="Times New Roman" w:hAnsi="Times New Roman" w:cs="Times New Roman"/>
          <w:sz w:val="24"/>
          <w:szCs w:val="24"/>
        </w:rPr>
        <w:t>a</w:t>
      </w:r>
      <w:r w:rsidRPr="00155B7E">
        <w:rPr>
          <w:rFonts w:ascii="Times New Roman" w:hAnsi="Times New Roman" w:cs="Times New Roman"/>
          <w:sz w:val="24"/>
          <w:szCs w:val="24"/>
          <w:lang w:val="sr-Cyrl-CS"/>
        </w:rPr>
        <w:t xml:space="preserve">ндмана Одбора на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порезу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>;</w:t>
      </w:r>
    </w:p>
    <w:p w:rsidR="00475119" w:rsidRDefault="00475119" w:rsidP="00475119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5B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амандмана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допуни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доприносима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>.</w:t>
      </w:r>
    </w:p>
    <w:p w:rsidR="00C247E8" w:rsidRPr="00C247E8" w:rsidRDefault="00C247E8" w:rsidP="00475119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1" w:rsidRPr="00155B7E" w:rsidRDefault="002A1EA1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ПРВА ТАЧКА ДНЕВНОГ РЕДА:</w:t>
      </w: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Подношење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порезу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доходак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09B" w:rsidRPr="00155B7E" w:rsidRDefault="005D009B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E39" w:rsidRPr="00155B7E" w:rsidRDefault="009F3E39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E39" w:rsidRPr="00155B7E" w:rsidRDefault="009F3E39" w:rsidP="008131A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156.став 3.</w:t>
      </w:r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7215DF"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r w:rsidR="00926676" w:rsidRPr="00155B7E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D009B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="0092667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F7184B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усвојио</w:t>
      </w:r>
      <w:proofErr w:type="spellEnd"/>
      <w:r w:rsidR="00BF6352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09B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="005D009B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D009B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5D009B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09B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="0092667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5D009B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3E39" w:rsidRPr="00155B7E" w:rsidRDefault="009F3E39" w:rsidP="009F3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7E">
        <w:rPr>
          <w:rFonts w:ascii="Times New Roman" w:hAnsi="Times New Roman" w:cs="Times New Roman"/>
          <w:b/>
          <w:sz w:val="24"/>
          <w:szCs w:val="24"/>
          <w:lang w:val="sr-Cyrl-CS"/>
        </w:rPr>
        <w:t>И З В Е Ш Т А Ј</w:t>
      </w:r>
    </w:p>
    <w:p w:rsidR="00AA5637" w:rsidRPr="00155B7E" w:rsidRDefault="009F3E39" w:rsidP="00AA5637">
      <w:pPr>
        <w:spacing w:after="0"/>
        <w:jc w:val="both"/>
        <w:rPr>
          <w:rStyle w:val="FontStyle150"/>
          <w:sz w:val="24"/>
          <w:szCs w:val="24"/>
          <w:lang w:eastAsia="sr-Cyrl-CS"/>
        </w:rPr>
      </w:pPr>
      <w:r w:rsidRPr="00155B7E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157. став 6. Пословника Народне скупштине,</w:t>
      </w:r>
      <w:r w:rsidR="007215DF" w:rsidRPr="00155B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поднео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амандмане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на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чл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. 5. </w:t>
      </w:r>
      <w:proofErr w:type="gramStart"/>
      <w:r w:rsidRPr="00155B7E">
        <w:rPr>
          <w:rStyle w:val="FontStyle150"/>
          <w:sz w:val="24"/>
          <w:szCs w:val="24"/>
          <w:lang w:eastAsia="sr-Cyrl-CS"/>
        </w:rPr>
        <w:t>и</w:t>
      </w:r>
      <w:proofErr w:type="gramEnd"/>
      <w:r w:rsidRPr="00155B7E">
        <w:rPr>
          <w:rStyle w:val="FontStyle150"/>
          <w:sz w:val="24"/>
          <w:szCs w:val="24"/>
          <w:lang w:eastAsia="sr-Cyrl-CS"/>
        </w:rPr>
        <w:t xml:space="preserve"> 7. </w:t>
      </w:r>
      <w:proofErr w:type="spellStart"/>
      <w:proofErr w:type="gramStart"/>
      <w:r w:rsidRPr="00155B7E">
        <w:rPr>
          <w:rStyle w:val="FontStyle150"/>
          <w:sz w:val="24"/>
          <w:szCs w:val="24"/>
          <w:lang w:eastAsia="sr-Cyrl-CS"/>
        </w:rPr>
        <w:t>Предлога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закона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о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изменама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и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допунама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Закона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о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порезу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на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доходак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 xml:space="preserve"> </w:t>
      </w:r>
      <w:proofErr w:type="spellStart"/>
      <w:r w:rsidRPr="00155B7E">
        <w:rPr>
          <w:rStyle w:val="FontStyle150"/>
          <w:sz w:val="24"/>
          <w:szCs w:val="24"/>
          <w:lang w:eastAsia="sr-Cyrl-CS"/>
        </w:rPr>
        <w:t>грађана</w:t>
      </w:r>
      <w:proofErr w:type="spellEnd"/>
      <w:r w:rsidRPr="00155B7E">
        <w:rPr>
          <w:rStyle w:val="FontStyle150"/>
          <w:sz w:val="24"/>
          <w:szCs w:val="24"/>
          <w:lang w:eastAsia="sr-Cyrl-CS"/>
        </w:rPr>
        <w:t>.</w:t>
      </w:r>
      <w:proofErr w:type="gramEnd"/>
    </w:p>
    <w:p w:rsidR="00BF6352" w:rsidRPr="00155B7E" w:rsidRDefault="00BF6352" w:rsidP="00AA56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редставник</w:t>
      </w:r>
      <w:proofErr w:type="spellEnd"/>
      <w:r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предлагача</w:t>
      </w:r>
      <w:proofErr w:type="spellEnd"/>
      <w:r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прихватио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  7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26676" w:rsidRPr="005C326B" w:rsidRDefault="00926676" w:rsidP="00AA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F6352" w:rsidRDefault="005C326B" w:rsidP="00BF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>Амандман</w:t>
      </w:r>
      <w:proofErr w:type="spellEnd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proofErr w:type="spellEnd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>члан</w:t>
      </w:r>
      <w:proofErr w:type="spellEnd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5.</w:t>
      </w:r>
      <w:proofErr w:type="gramEnd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Предлога</w:t>
      </w:r>
      <w:proofErr w:type="spellEnd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>закона</w:t>
      </w:r>
      <w:proofErr w:type="spellEnd"/>
      <w:r w:rsidRPr="005C326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5C326B" w:rsidRPr="005C326B" w:rsidRDefault="005C326B" w:rsidP="00BF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009B" w:rsidRPr="00155B7E" w:rsidRDefault="005D009B" w:rsidP="0092667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157.</w:t>
      </w:r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6. 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637" w:rsidRPr="00155B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A5637"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="00AA563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усвојио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</w:t>
      </w:r>
      <w:proofErr w:type="spellEnd"/>
      <w:r w:rsidR="0092667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="0092667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92667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6352" w:rsidRPr="00155B7E" w:rsidRDefault="005D009B" w:rsidP="005D00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r-Cyrl-CS"/>
        </w:rPr>
      </w:pPr>
      <w:r w:rsidRPr="00155B7E">
        <w:rPr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АМАНДМАН I</w:t>
      </w:r>
    </w:p>
    <w:p w:rsidR="002A1EA1" w:rsidRPr="00155B7E" w:rsidRDefault="002A1EA1" w:rsidP="00A6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„30.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септембром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ˮ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„31.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децембром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годинеˮ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A1EA1" w:rsidRPr="00155B7E" w:rsidRDefault="002A1EA1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проценат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„43%ˮ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замењује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 „50%ˮ.</w:t>
      </w:r>
    </w:p>
    <w:p w:rsidR="002A1EA1" w:rsidRPr="00155B7E" w:rsidRDefault="002A1EA1" w:rsidP="002A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EA1" w:rsidRPr="00155B7E" w:rsidRDefault="002A1EA1" w:rsidP="002A1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 б р а з л о ж е њ е</w:t>
      </w:r>
    </w:p>
    <w:p w:rsidR="002A1EA1" w:rsidRPr="00155B7E" w:rsidRDefault="002A1EA1" w:rsidP="002A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26B" w:rsidRDefault="002A1EA1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амандманом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предлаже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продужење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порески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третман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почев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јануара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децембром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септембром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свеобухватан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уредити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радно-правни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третман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раде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послодавца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налогодавца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целисходно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продужи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децембром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омогућило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краја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очекиваног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пореске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исплатилаца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уређене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свеобухватан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предлаже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нормираних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трошкова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43%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50%</w:t>
      </w:r>
    </w:p>
    <w:p w:rsidR="005C326B" w:rsidRDefault="005C326B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EA1" w:rsidRPr="005C326B" w:rsidRDefault="005C326B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Амандман</w:t>
      </w:r>
      <w:proofErr w:type="spell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proofErr w:type="spell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члан</w:t>
      </w:r>
      <w:proofErr w:type="spell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7.</w:t>
      </w:r>
      <w:proofErr w:type="gram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Предлога</w:t>
      </w:r>
      <w:proofErr w:type="spell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закона</w:t>
      </w:r>
      <w:proofErr w:type="spellEnd"/>
      <w:proofErr w:type="gram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2A1EA1"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gramEnd"/>
    </w:p>
    <w:p w:rsidR="005D009B" w:rsidRPr="005B0FF8" w:rsidRDefault="005D009B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09B" w:rsidRPr="00155B7E" w:rsidRDefault="005D009B" w:rsidP="005D00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157.</w:t>
      </w:r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6. 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88" w:rsidRPr="00155B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91B88"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88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="00891B88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="00891B88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усвојио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</w:t>
      </w:r>
      <w:proofErr w:type="spellEnd"/>
      <w:r w:rsidR="0092667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</w:t>
      </w: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="0092667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009B" w:rsidRPr="00155B7E" w:rsidRDefault="005D009B" w:rsidP="005D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184B" w:rsidRPr="00155B7E" w:rsidRDefault="005D009B" w:rsidP="005D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АМАНДМАН II</w:t>
      </w:r>
    </w:p>
    <w:p w:rsidR="00F7184B" w:rsidRPr="00155B7E" w:rsidRDefault="00F7184B" w:rsidP="00F71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EA1" w:rsidRPr="00155B7E" w:rsidRDefault="002A1EA1" w:rsidP="00F7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октобра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ˮ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јануара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годинеˮ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1EA1" w:rsidRPr="00155B7E" w:rsidRDefault="002A1EA1" w:rsidP="002A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EA1" w:rsidRPr="00155B7E" w:rsidRDefault="002A1EA1" w:rsidP="002A1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 б р а з л о ж е њ е</w:t>
      </w:r>
    </w:p>
    <w:p w:rsidR="002A1EA1" w:rsidRPr="00155B7E" w:rsidRDefault="002A1EA1" w:rsidP="002A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EA1" w:rsidRPr="00155B7E" w:rsidRDefault="002A1EA1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предлаже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усклађивања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предлогом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датим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ускладити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почетак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периодом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продужетак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Амандманом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A1EA1" w:rsidRPr="00155B7E" w:rsidRDefault="002A1EA1" w:rsidP="002A1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EA1" w:rsidRPr="00155B7E" w:rsidRDefault="002A1EA1" w:rsidP="002A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947" w:rsidRPr="00155B7E" w:rsidRDefault="002A1EA1" w:rsidP="002A1EA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ДРУГА ТАЧКА ДНЕВНОГ РЕДА:</w:t>
      </w:r>
      <w:r w:rsidR="00714388" w:rsidRPr="0015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Подношење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допуни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доприносима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осигурање</w:t>
      </w:r>
      <w:proofErr w:type="spellEnd"/>
    </w:p>
    <w:p w:rsidR="009A1947" w:rsidRPr="00155B7E" w:rsidRDefault="009A1947" w:rsidP="002A1EA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388" w:rsidRPr="00155B7E" w:rsidRDefault="00714388" w:rsidP="007143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156.став 3.</w:t>
      </w:r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947" w:rsidRPr="00155B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A1947"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2667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="009A194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усвојио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4388" w:rsidRPr="00155B7E" w:rsidRDefault="00714388" w:rsidP="00714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7E">
        <w:rPr>
          <w:rFonts w:ascii="Times New Roman" w:hAnsi="Times New Roman" w:cs="Times New Roman"/>
          <w:b/>
          <w:sz w:val="24"/>
          <w:szCs w:val="24"/>
          <w:lang w:val="sr-Cyrl-CS"/>
        </w:rPr>
        <w:t>И З В Е Ш Т А Ј</w:t>
      </w:r>
    </w:p>
    <w:p w:rsidR="00594346" w:rsidRPr="00155B7E" w:rsidRDefault="002A1EA1" w:rsidP="009A1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157.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Пословника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</w:t>
      </w:r>
      <w:proofErr w:type="spellEnd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proofErr w:type="gramEnd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допуни</w:t>
      </w:r>
      <w:proofErr w:type="spellEnd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доприносима</w:t>
      </w:r>
      <w:proofErr w:type="spellEnd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социјално</w:t>
      </w:r>
      <w:proofErr w:type="spellEnd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осигурање</w:t>
      </w:r>
      <w:proofErr w:type="spellEnd"/>
      <w:r w:rsidR="00594346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947" w:rsidRDefault="009A1947" w:rsidP="009A1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Представник</w:t>
      </w:r>
      <w:proofErr w:type="spellEnd"/>
      <w:r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предлагача</w:t>
      </w:r>
      <w:proofErr w:type="spellEnd"/>
      <w:r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A1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је</w:t>
      </w:r>
      <w:proofErr w:type="spellEnd"/>
      <w:r w:rsidR="00FA1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прихватио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C326B" w:rsidRPr="005C326B" w:rsidRDefault="005C326B" w:rsidP="009A1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5C326B" w:rsidRDefault="005C326B" w:rsidP="009A1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5C326B" w:rsidRPr="005C326B" w:rsidRDefault="005C326B" w:rsidP="009A1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Амандман</w:t>
      </w:r>
      <w:proofErr w:type="spell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proofErr w:type="spell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члан</w:t>
      </w:r>
      <w:proofErr w:type="spell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1.</w:t>
      </w:r>
      <w:proofErr w:type="gram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Предлога</w:t>
      </w:r>
      <w:proofErr w:type="spell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закона</w:t>
      </w:r>
      <w:proofErr w:type="spellEnd"/>
      <w:r w:rsidRPr="005C3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9A1947" w:rsidRPr="005B0FF8" w:rsidRDefault="009A1947" w:rsidP="009A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947" w:rsidRPr="00155B7E" w:rsidRDefault="009A1947" w:rsidP="009A1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157.</w:t>
      </w:r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6. 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5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усвојио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1EA1" w:rsidRPr="00155B7E" w:rsidRDefault="009A1947" w:rsidP="009A19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АМАНДМАН</w:t>
      </w:r>
    </w:p>
    <w:p w:rsidR="002A1EA1" w:rsidRPr="00155B7E" w:rsidRDefault="002A1EA1" w:rsidP="0059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1EA1" w:rsidRPr="00155B7E" w:rsidRDefault="002A1EA1" w:rsidP="002A1E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</w:p>
    <w:p w:rsidR="002A1EA1" w:rsidRPr="00155B7E" w:rsidRDefault="002A1EA1" w:rsidP="0059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доприносима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осигурање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84/04, 61/05, 62/06, 5/09, 52/11, 101/11, 47/13, 108/13, 57/14, 68/14-др.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112/15, 113/17, 95/18, 86/19 и 153/20),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64б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64в,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1EA1" w:rsidRPr="00155B7E" w:rsidRDefault="002A1EA1" w:rsidP="002A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EA1" w:rsidRPr="00155B7E" w:rsidRDefault="002A1EA1" w:rsidP="002A1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 „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64в</w:t>
      </w:r>
    </w:p>
    <w:p w:rsidR="002A1EA1" w:rsidRPr="00155B7E" w:rsidRDefault="002A1EA1" w:rsidP="0059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Доприноси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почев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јануара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децембром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уговорену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обвезник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обрачунавања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утврђују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пореског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плаћају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одредбама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порез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доходак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уговорену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порез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плаћа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самоопорезивањем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остварену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.”.</w:t>
      </w:r>
    </w:p>
    <w:p w:rsidR="002A1EA1" w:rsidRPr="00155B7E" w:rsidRDefault="002A1EA1" w:rsidP="002A1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1EA1" w:rsidRPr="00155B7E" w:rsidRDefault="002A1EA1" w:rsidP="002A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EA1" w:rsidRPr="00155B7E" w:rsidRDefault="002A1EA1" w:rsidP="002A1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 б р а з л о ж е њ е</w:t>
      </w:r>
    </w:p>
    <w:p w:rsidR="002A1EA1" w:rsidRPr="00155B7E" w:rsidRDefault="002A1EA1" w:rsidP="002A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EA1" w:rsidRPr="00155B7E" w:rsidRDefault="002A1EA1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амандманом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предлаже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продужење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имајући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усклади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периодом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пореска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порезу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доходак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амандман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продужи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почев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јануара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децембром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септембром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свеобухватан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уредити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радно-правни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третман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раде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послодавца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налогодавца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целисходно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продужи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закључно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децембром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омогућило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краја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очекиваног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страних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исплатилаца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пореским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обавезама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A1947" w:rsidRPr="00155B7E" w:rsidRDefault="009A1947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947" w:rsidRPr="00155B7E" w:rsidRDefault="009A1947" w:rsidP="002A1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7E7" w:rsidRPr="00155B7E" w:rsidRDefault="009A1947" w:rsidP="004E47E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5B7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155B7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proofErr w:type="gram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одређена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Томић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7E7" w:rsidRPr="00155B7E" w:rsidRDefault="004E47E7" w:rsidP="004E47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9A194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 w:rsidR="009A1947"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,45</w:t>
      </w:r>
      <w:proofErr w:type="gram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47E7" w:rsidRPr="00155B7E" w:rsidRDefault="004E47E7" w:rsidP="004E47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тонски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E47E7" w:rsidRPr="00155B7E" w:rsidRDefault="004E47E7" w:rsidP="004E4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7E7" w:rsidRPr="00155B7E" w:rsidRDefault="004E47E7" w:rsidP="004E47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СЕКРЕТАР                                                                    ПРЕДСЕДНИК          </w:t>
      </w:r>
    </w:p>
    <w:p w:rsidR="004E47E7" w:rsidRPr="00155B7E" w:rsidRDefault="004E47E7" w:rsidP="004E47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Тијана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Игњатовић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7E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</w:p>
    <w:p w:rsidR="004E47E7" w:rsidRPr="00155B7E" w:rsidRDefault="004E47E7" w:rsidP="004E47E7">
      <w:pPr>
        <w:rPr>
          <w:rFonts w:ascii="Times New Roman" w:hAnsi="Times New Roman" w:cs="Times New Roman"/>
          <w:sz w:val="24"/>
          <w:szCs w:val="24"/>
        </w:rPr>
      </w:pPr>
    </w:p>
    <w:p w:rsidR="004E47E7" w:rsidRPr="00155B7E" w:rsidRDefault="004E47E7" w:rsidP="004E47E7">
      <w:pPr>
        <w:pStyle w:val="NormalWeb"/>
        <w:spacing w:before="0" w:beforeAutospacing="0" w:after="0" w:afterAutospacing="0"/>
      </w:pPr>
      <w:r w:rsidRPr="00155B7E">
        <w:br/>
      </w:r>
    </w:p>
    <w:p w:rsidR="004E47E7" w:rsidRPr="00155B7E" w:rsidRDefault="004E47E7" w:rsidP="004E47E7">
      <w:pPr>
        <w:rPr>
          <w:rFonts w:ascii="Times New Roman" w:hAnsi="Times New Roman" w:cs="Times New Roman"/>
          <w:sz w:val="24"/>
          <w:szCs w:val="24"/>
        </w:rPr>
      </w:pPr>
    </w:p>
    <w:p w:rsidR="004E47E7" w:rsidRPr="00155B7E" w:rsidRDefault="004E47E7" w:rsidP="004E47E7">
      <w:pPr>
        <w:rPr>
          <w:rFonts w:ascii="Times New Roman" w:hAnsi="Times New Roman" w:cs="Times New Roman"/>
          <w:sz w:val="24"/>
          <w:szCs w:val="24"/>
        </w:rPr>
      </w:pPr>
    </w:p>
    <w:p w:rsidR="00FE303E" w:rsidRPr="008F5247" w:rsidRDefault="00FE303E"/>
    <w:sectPr w:rsidR="00FE303E" w:rsidRPr="008F5247" w:rsidSect="002B13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2BD"/>
    <w:multiLevelType w:val="hybridMultilevel"/>
    <w:tmpl w:val="F6408D9C"/>
    <w:lvl w:ilvl="0" w:tplc="4F6EA2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36403"/>
    <w:multiLevelType w:val="hybridMultilevel"/>
    <w:tmpl w:val="19A2C228"/>
    <w:lvl w:ilvl="0" w:tplc="02CA45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7E7"/>
    <w:rsid w:val="00022191"/>
    <w:rsid w:val="00097038"/>
    <w:rsid w:val="00100B60"/>
    <w:rsid w:val="001104CB"/>
    <w:rsid w:val="00155B7E"/>
    <w:rsid w:val="0026527F"/>
    <w:rsid w:val="002A1EA1"/>
    <w:rsid w:val="002A5DA9"/>
    <w:rsid w:val="002B13C6"/>
    <w:rsid w:val="002E73BC"/>
    <w:rsid w:val="003216CF"/>
    <w:rsid w:val="0041386D"/>
    <w:rsid w:val="00475119"/>
    <w:rsid w:val="004D78F6"/>
    <w:rsid w:val="004E47E7"/>
    <w:rsid w:val="00563BA8"/>
    <w:rsid w:val="00594346"/>
    <w:rsid w:val="005B0FF8"/>
    <w:rsid w:val="005C326B"/>
    <w:rsid w:val="005D009B"/>
    <w:rsid w:val="00626D64"/>
    <w:rsid w:val="006D4D71"/>
    <w:rsid w:val="00714388"/>
    <w:rsid w:val="007215DF"/>
    <w:rsid w:val="00726BA3"/>
    <w:rsid w:val="00795CD1"/>
    <w:rsid w:val="007A628E"/>
    <w:rsid w:val="008114EC"/>
    <w:rsid w:val="008131AE"/>
    <w:rsid w:val="00872CF3"/>
    <w:rsid w:val="00891B88"/>
    <w:rsid w:val="008F5247"/>
    <w:rsid w:val="00926676"/>
    <w:rsid w:val="009A1947"/>
    <w:rsid w:val="009F3E39"/>
    <w:rsid w:val="00A664E3"/>
    <w:rsid w:val="00A92826"/>
    <w:rsid w:val="00A95913"/>
    <w:rsid w:val="00AA5637"/>
    <w:rsid w:val="00BF6352"/>
    <w:rsid w:val="00C247E8"/>
    <w:rsid w:val="00C80874"/>
    <w:rsid w:val="00CF701B"/>
    <w:rsid w:val="00E55289"/>
    <w:rsid w:val="00EC1AE7"/>
    <w:rsid w:val="00F7184B"/>
    <w:rsid w:val="00F84285"/>
    <w:rsid w:val="00FA1AE7"/>
    <w:rsid w:val="00FB3CD6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E47E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E4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4E47E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pple-tab-span">
    <w:name w:val="apple-tab-span"/>
    <w:basedOn w:val="DefaultParagraphFont"/>
    <w:rsid w:val="004E47E7"/>
  </w:style>
  <w:style w:type="character" w:customStyle="1" w:styleId="FontStyle150">
    <w:name w:val="Font Style150"/>
    <w:basedOn w:val="DefaultParagraphFont"/>
    <w:uiPriority w:val="99"/>
    <w:rsid w:val="00FE303E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E4B2F8-3762-400D-AB07-80729D33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Tijana Ignjatovic</cp:lastModifiedBy>
  <cp:revision>5</cp:revision>
  <dcterms:created xsi:type="dcterms:W3CDTF">2021-04-28T14:42:00Z</dcterms:created>
  <dcterms:modified xsi:type="dcterms:W3CDTF">2021-05-13T12:27:00Z</dcterms:modified>
</cp:coreProperties>
</file>